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E65" w:rsidRDefault="00847E65" w:rsidP="00847E65">
      <w:pPr>
        <w:rPr>
          <w:b/>
        </w:rPr>
      </w:pPr>
      <w:r>
        <w:rPr>
          <w:b/>
        </w:rPr>
        <w:t xml:space="preserve">                                                         Аннотация к рабочей программе по музыке 5 класс</w:t>
      </w:r>
    </w:p>
    <w:p w:rsidR="00847E65" w:rsidRDefault="00847E65" w:rsidP="00847E65">
      <w:pPr>
        <w:rPr>
          <w:b/>
        </w:rPr>
      </w:pPr>
    </w:p>
    <w:p w:rsidR="00847E65" w:rsidRDefault="00847E65" w:rsidP="00847E65">
      <w:r>
        <w:rPr>
          <w:b/>
        </w:rPr>
        <w:t xml:space="preserve"> </w:t>
      </w:r>
      <w:r>
        <w:t xml:space="preserve">Рабочая программа </w:t>
      </w:r>
      <w:r>
        <w:rPr>
          <w:b/>
        </w:rPr>
        <w:t xml:space="preserve"> </w:t>
      </w:r>
      <w:r>
        <w:t xml:space="preserve"> по музыке в 5-х классах  составлена на основе государственного образовательного стандарта общего образования по искусству, примерной программы общего образования по музыке и содержания программы «Музыка. 5-6 классы. Г.П. Сергеева, Е.Д.Критская. М.:«Просвещение»,2014 в соответствии с ФГОС 2 поколения,                                                                                                           Рабочая программа рассчитана на 1 час в неделю</w:t>
      </w:r>
      <w:proofErr w:type="gramStart"/>
      <w:r>
        <w:t>..</w:t>
      </w:r>
      <w:proofErr w:type="gramEnd"/>
      <w:r>
        <w:t>для обязательного изучения предмета «Музыка», всего -34 часа, в том числе 1 обобщающий урок в конце года.</w:t>
      </w:r>
    </w:p>
    <w:p w:rsidR="00847E65" w:rsidRDefault="00847E65" w:rsidP="00847E65">
      <w:pPr>
        <w:ind w:firstLine="540"/>
        <w:jc w:val="both"/>
      </w:pPr>
      <w:r>
        <w:t xml:space="preserve"> Рабочая программа ориентирована на использование учебно-методического комплекта:</w:t>
      </w:r>
    </w:p>
    <w:p w:rsidR="00847E65" w:rsidRDefault="00847E65" w:rsidP="00847E65">
      <w:pPr>
        <w:ind w:firstLine="540"/>
        <w:jc w:val="both"/>
      </w:pPr>
      <w:r>
        <w:t xml:space="preserve">-  Критская Е.Д., Сергеева Г.П., «Музыка»: Учебник для учащихся 5 класса– </w:t>
      </w:r>
      <w:proofErr w:type="gramStart"/>
      <w:r>
        <w:t>М.</w:t>
      </w:r>
      <w:proofErr w:type="gramEnd"/>
      <w:r>
        <w:t>: Просвещение, 2015.</w:t>
      </w:r>
    </w:p>
    <w:p w:rsidR="00847E65" w:rsidRDefault="00847E65" w:rsidP="00847E65">
      <w:pPr>
        <w:ind w:firstLine="540"/>
        <w:jc w:val="both"/>
      </w:pPr>
      <w:r>
        <w:t>- Критская Е.Д., Сергеева Г.П.,  «Музыка»: Рабочая тетрадь для учащихся 5– М.: Просвещение, 2014</w:t>
      </w:r>
    </w:p>
    <w:p w:rsidR="00847E65" w:rsidRDefault="00847E65" w:rsidP="00847E65">
      <w:pPr>
        <w:ind w:firstLine="540"/>
        <w:jc w:val="both"/>
      </w:pPr>
      <w:r>
        <w:t>- Хрестоматия музыкального материала к учебнику «Музыка»: 5 кл.: Пособие для учителя /Сост. Е.Д.Критская, Г.П.Сергеева,</w:t>
      </w:r>
      <w:proofErr w:type="gramStart"/>
      <w:r>
        <w:t xml:space="preserve"> .</w:t>
      </w:r>
      <w:proofErr w:type="gramEnd"/>
      <w:r>
        <w:t>- М.: Просвещение</w:t>
      </w:r>
    </w:p>
    <w:p w:rsidR="00847E65" w:rsidRDefault="00847E65" w:rsidP="00847E65">
      <w:pPr>
        <w:ind w:firstLine="540"/>
        <w:jc w:val="both"/>
      </w:pPr>
      <w:r>
        <w:t xml:space="preserve">- Фонохрестоматии музыкального материала к учебнику «Музыка».5 класс. </w:t>
      </w:r>
    </w:p>
    <w:p w:rsidR="00847E65" w:rsidRDefault="00847E65" w:rsidP="00847E65">
      <w:pPr>
        <w:jc w:val="both"/>
      </w:pPr>
      <w:r>
        <w:t xml:space="preserve"> Курс нацелен на изучение многообразных взаимодействий музыки с жизнью, природой, обычаями, литературой, живописью, историей, психологией музыкального восприятия, а также с другими видами и предметами художественной и познавательной деятельности.</w:t>
      </w:r>
    </w:p>
    <w:p w:rsidR="00847E65" w:rsidRDefault="00847E65" w:rsidP="00847E65">
      <w:pPr>
        <w:jc w:val="both"/>
      </w:pPr>
      <w:r>
        <w:t xml:space="preserve">       Программа основана на обширном материале, охватывающем различные виды искусств, которые дают возможность учащимся усваивать духовный опыт поколений, нравственно-эстетические ценности мировой художественной культуры, и преобразуют духовный мир человека, его душевное состояние.</w:t>
      </w:r>
    </w:p>
    <w:p w:rsidR="00847E65" w:rsidRDefault="00847E65" w:rsidP="00847E65">
      <w:pPr>
        <w:jc w:val="both"/>
      </w:pPr>
      <w:r>
        <w:rPr>
          <w:b/>
        </w:rPr>
        <w:t>Цель программы</w:t>
      </w:r>
      <w:r>
        <w:t xml:space="preserve"> – развитие музыкальной культуры школьников как неотъемлемой части духовной культуры.</w:t>
      </w:r>
    </w:p>
    <w:p w:rsidR="00847E65" w:rsidRDefault="00847E65" w:rsidP="00847E65">
      <w:pPr>
        <w:jc w:val="both"/>
      </w:pPr>
      <w:r>
        <w:rPr>
          <w:b/>
        </w:rPr>
        <w:t>Задачи:</w:t>
      </w:r>
      <w:r>
        <w:t xml:space="preserve"> -</w:t>
      </w:r>
      <w:r>
        <w:rPr>
          <w:b/>
        </w:rPr>
        <w:t xml:space="preserve"> развитие </w:t>
      </w:r>
      <w:r>
        <w:t>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847E65" w:rsidRDefault="00847E65" w:rsidP="00847E65">
      <w:pPr>
        <w:jc w:val="both"/>
      </w:pPr>
      <w:r>
        <w:t xml:space="preserve">- </w:t>
      </w:r>
      <w:r>
        <w:rPr>
          <w:b/>
        </w:rPr>
        <w:t>освоение</w:t>
      </w:r>
      <w:r>
        <w:t xml:space="preserve"> 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847E65" w:rsidRDefault="00847E65" w:rsidP="00847E65">
      <w:pPr>
        <w:jc w:val="both"/>
      </w:pPr>
      <w:r>
        <w:t xml:space="preserve">- </w:t>
      </w:r>
      <w:r>
        <w:rPr>
          <w:b/>
        </w:rPr>
        <w:t>овладение практическими умениями и навыками</w:t>
      </w:r>
      <w:r>
        <w:t xml:space="preserve"> в различных видах музыкально-творческой деятельности: слушании музыки, пении</w:t>
      </w:r>
      <w:proofErr w:type="gramStart"/>
      <w:r>
        <w:t xml:space="preserve"> ,</w:t>
      </w:r>
      <w:proofErr w:type="gramEnd"/>
      <w:r>
        <w:t xml:space="preserve"> музыкально-пластическом движении, импровизации, драматизации исполняемых произведений;</w:t>
      </w:r>
    </w:p>
    <w:p w:rsidR="00847E65" w:rsidRDefault="00847E65" w:rsidP="00847E65">
      <w:r>
        <w:rPr>
          <w:b/>
        </w:rPr>
        <w:t>- воспитание</w:t>
      </w:r>
      <w:r>
        <w:t xml:space="preserve">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</w:t>
      </w:r>
      <w:r>
        <w:lastRenderedPageBreak/>
        <w:t xml:space="preserve">самообразованию; слушательской и исполнительской культуры учащихся.                                                                   </w:t>
      </w:r>
      <w:r>
        <w:rPr>
          <w:rStyle w:val="a3"/>
        </w:rPr>
        <w:t>Содержание</w:t>
      </w:r>
      <w:r>
        <w:t xml:space="preserve"> раскрывается в учебных темах каждого полугодия: Тема первого полугодия «Музыка и литература» развивается через раскрытие таких важных тем, как определение интонационного сходства и различия музыки и литературы, выяснение общности и специфики жанров и выразительных средств музыки и литературы. Взаимодействие музыки и литературы раскрывается в основном на образцах вокальной музыки и музыкально-театральных жанров.                                                                                                                                                         Тема второго полугодия «Музыка и изобразительное искусство» строится на выявлении многосторонних связей между музыкой и иизобразительным искусством, усвоение темы направлено на формирование умений: представлять зрительный (живописный) образ музыки, интонационно представлять (слышать) художественные образы.</w:t>
      </w:r>
    </w:p>
    <w:p w:rsidR="00847E65" w:rsidRDefault="00847E65" w:rsidP="00847E65">
      <w:pPr>
        <w:shd w:val="clear" w:color="auto" w:fill="FFFFFF"/>
        <w:spacing w:before="269" w:line="360" w:lineRule="auto"/>
        <w:ind w:right="432"/>
      </w:pPr>
      <w:r>
        <w:t xml:space="preserve">                                          </w:t>
      </w:r>
    </w:p>
    <w:p w:rsidR="00AA0A85" w:rsidRDefault="00AA0A85"/>
    <w:sectPr w:rsidR="00AA0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7E65"/>
    <w:rsid w:val="00847E65"/>
    <w:rsid w:val="00AA0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47E6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1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577</Words>
  <Characters>3289</Characters>
  <Application>Microsoft Office Word</Application>
  <DocSecurity>0</DocSecurity>
  <Lines>27</Lines>
  <Paragraphs>7</Paragraphs>
  <ScaleCrop>false</ScaleCrop>
  <Company/>
  <LinksUpToDate>false</LinksUpToDate>
  <CharactersWithSpaces>3859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2015-10-19T05:53:00Z</dcterms:created>
  <dcterms:modified xsi:type="dcterms:W3CDTF">2015-10-19T05:54:00Z</dcterms:modified>
</cp:coreProperties>
</file>